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Тест на профориентацию</w:t>
      </w: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: Кем работать? (</w:t>
      </w:r>
      <w:r w:rsidRPr="00285F3F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Автор метода Центр тестирования и развития </w:t>
      </w:r>
      <w:hyperlink r:id="rId4" w:tgtFrame="_blank" w:history="1">
        <w:r w:rsidRPr="00285F3F">
          <w:rPr>
            <w:rFonts w:ascii="Arial" w:eastAsia="Times New Roman" w:hAnsi="Arial" w:cs="Arial"/>
            <w:i/>
            <w:iCs/>
            <w:color w:val="000000"/>
            <w:sz w:val="21"/>
            <w:szCs w:val="21"/>
            <w:lang w:eastAsia="ru-RU"/>
          </w:rPr>
          <w:t>МГУ</w:t>
        </w:r>
      </w:hyperlink>
      <w:r w:rsidRPr="00285F3F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«Гуманитарные технологии»)</w:t>
      </w:r>
    </w:p>
    <w:p w:rsidR="00285F3F" w:rsidRPr="00285F3F" w:rsidRDefault="00285F3F" w:rsidP="0028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ИТТриС</w:t>
      </w:r>
      <w:proofErr w:type="spellEnd"/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Вашему вниманию предлагается тест, ориентированный на измерение ваших интересов, важных для выбора </w:t>
      </w:r>
      <w:hyperlink r:id="rId5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профессии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специальности, должности. В этом тесте нет «правильных» и «неправильных» ответов; любой выбранный вами ответ свидетельствует о тех или иных ваших предпочтениях и то, что для одной </w:t>
      </w:r>
      <w:hyperlink r:id="rId6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профессии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неприемлемо, для другой может очень даже пригодиться. Старайтесь как можно реже выбирать второй вариант («затрудняюсь ответить»), поскольку это может снизить точность полученных результатов.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 Работа, связанная с учетом и контролем, – это довольно скучно.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 Я предпочту заниматься финансовыми операциями, а не, например, музыкой.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3 Невозможно точно рассчитать, сколько времени уйдет на дорогу до работы, по крайней мере, мне.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4 Я часто рискую.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5 Меня раздражает беспорядок.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6 Я охотно почитал(а) бы на досуге о последних достижениях в различных областях науки.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7 Записи, которые я делаю, не очень хорошо структурированы и организованы.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8 Я предпочитаю разумно распределять деньги, а не тратить все сразу.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9 У меня наблюдается, скорее, рабочий беспорядок на столе, чем расположение вещей по аккуратным «стопочкам».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10 Меня привлекает работа, где необходимо действовать согласно инструкции или четко заданному алгоритму.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11 Если бы я что-то собирал(а), я бы постарался(ась) привести в порядок коллекцию, все разложить по папочкам и полочкам.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12 Терпеть не могу наводить порядок и систематизировать что бы то ни было.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13 Мне нравится работать на компьютере – оформлять или просто набирать тексты, производить расчеты.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14 Прежде чем действовать, надо продумать все детали.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15 На мой взгляд, графики и таблицы – очень удобный и информативный способ предоставления информации.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16 Мне нравятся игры, в которых я могу точно рассчитать шансы на успех и сделать осторожный, но точный ход.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17 При изучении иностранного языка я предпочитаю начинать с грамматики, а не получать разговорный опыт без знания грамматических основ.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18 Сталкиваясь с какой-либо проблемой, я пытаюсь всесторонне ее изучить (ознакомиться с соответствующей литературой, поискать нужную информацию в интернете, поговорить со специалистами).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19 Если я выражаю свои мысли на бумаге, мне важнее...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Логичность текста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Образность изложения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20 У меня есть ежедневник, в который я записываю важную информацию на несколько дней вперед.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21 Я с удовольствием смотрю новости политики и экономики.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22 Я бы хотел(а), чтобы моя будущая профессия.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Обеспечивала меня нужной порцией адреналина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ответить3. Давала бы мне ощущение спокойствия и надежности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23 Я доделываю работу в последний момент.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24 Взяв книгу, я всегда ставлю ее на место.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25 Когда я ложусь спать, то уже наверняка знаю, что буду делать завтра.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26 </w:t>
      </w:r>
      <w:proofErr w:type="gramStart"/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В</w:t>
      </w:r>
      <w:proofErr w:type="gramEnd"/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своих словах и поступках я следую пословице «Семь раз отмерь, один – отрежь».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27 Перед ответственными делами я всегда составляю план их выполнения.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28 После вечеринки мытье посуды я откладываю до утра.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29 Я серьезно отношусь к своему здоровью.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Да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Нет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30 Когда у меня что-то не получается, </w:t>
      </w:r>
      <w:proofErr w:type="gramStart"/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я...</w:t>
      </w:r>
      <w:proofErr w:type="gramEnd"/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1. Терпеливо стараюсь найти решение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2. Затрудняюсь ответить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3. Начинаю нервничать и злиться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Для обработки результатов тестирования воспользуйтесь приведенной таблицей. В столбцах приведены номера вопросов (от 1 до 30), в строчках – варианты ответов (первый, второй и третий). В клетках таблицы – балл, который начисляется за выбор соответствующего варианта для каждого вопроса. Подсчитайте количество набранных вами баллов (максимальное количество – 60; минимальное – 0 баллов).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45"/>
        <w:gridCol w:w="245"/>
        <w:gridCol w:w="245"/>
        <w:gridCol w:w="245"/>
        <w:gridCol w:w="244"/>
        <w:gridCol w:w="244"/>
        <w:gridCol w:w="244"/>
        <w:gridCol w:w="244"/>
        <w:gridCol w:w="244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285F3F" w:rsidRPr="00285F3F" w:rsidTr="00285F3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8F979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285F3F" w:rsidRPr="00285F3F" w:rsidTr="00285F3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 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</w:tr>
      <w:tr w:rsidR="00285F3F" w:rsidRPr="00285F3F" w:rsidTr="00285F3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 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285F3F" w:rsidRPr="00285F3F" w:rsidTr="00285F3F">
        <w:trPr>
          <w:tblCellSpacing w:w="0" w:type="dxa"/>
        </w:trPr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 3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8F979A"/>
              <w:bottom w:val="single" w:sz="8" w:space="0" w:color="8F979A"/>
              <w:right w:val="single" w:sz="8" w:space="0" w:color="8F979A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85F3F" w:rsidRPr="00285F3F" w:rsidRDefault="00285F3F" w:rsidP="00285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5F3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</w:tr>
    </w:tbl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От 49 до 60 баллов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 показали высокий интерес к знаковым системам – это условные знаки, цифры, коды, естественные и искусственные языки. Вы могли бы найти себя в профессиях, связанных с созданием и оформлением документов (на родном или иностранном языке), делопроизводством, анализом текстов и их преобразованием, перекодированием (</w:t>
      </w:r>
      <w:hyperlink r:id="rId7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корректор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 </w:t>
      </w:r>
      <w:hyperlink r:id="rId8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секретарь-референт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технический </w:t>
      </w:r>
      <w:hyperlink r:id="rId9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редактор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таможенный </w:t>
      </w:r>
      <w:proofErr w:type="spellStart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декларатор</w:t>
      </w:r>
      <w:proofErr w:type="spellEnd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архивариус, </w:t>
      </w:r>
      <w:hyperlink r:id="rId10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нотариус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); числами, количественными соотношениями (</w:t>
      </w:r>
      <w:hyperlink r:id="rId11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экономист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 </w:t>
      </w:r>
      <w:hyperlink r:id="rId12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программист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 </w:t>
      </w:r>
      <w:hyperlink r:id="rId13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бухгалтер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статистик, демограф, математик), системами условных знаков, схематическими отображениями объектов (чертежник, картограф). Вам интересна кажущаяся многим скучной и монотонной работа с бумагами, цифрами, буквами, документами и т.п. – организация, упорядочивание, анализ, контроль и пр. Вы принимаете решение, тщательно рассмотрев ситуацию и взвесив альтернативы, что делает вас незаменимым в бизнесе, управлении, науках. Однако с вашим самоконтролем, вам не хватает непосредственности (и даже импульсивности), необходимой представителям сферы искусства. Кроме того, могут возникать трудности из-за неумения расслабляться, поэтому вам стоит развивать гибкость в поведении, умение менять свои планы при необходимости, не требовать от себя и окружающих безупречности.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От 37 до 48 баллов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lastRenderedPageBreak/>
        <w:t>Вы показали повышенный интерес к знаковым системам – это условные знаки, цифры, коды, естественные и искусственные языки. Вы могли бы найти себя в профессиях, связанных с созданием и оформлением текстов (на родном или иностранном языке), делопроизводством, анализом текстов и их преобразованием, перекодированием (</w:t>
      </w:r>
      <w:hyperlink r:id="rId14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корректор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 </w:t>
      </w:r>
      <w:hyperlink r:id="rId15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секретарь-референт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технический </w:t>
      </w:r>
      <w:hyperlink r:id="rId16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редактор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, таможенный </w:t>
      </w:r>
      <w:proofErr w:type="spellStart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декларатор</w:t>
      </w:r>
      <w:proofErr w:type="spellEnd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архивариус, </w:t>
      </w:r>
      <w:hyperlink r:id="rId17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нотариус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); числами, количественными соотношениями (</w:t>
      </w:r>
      <w:hyperlink r:id="rId18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экономист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 </w:t>
      </w:r>
      <w:hyperlink r:id="rId19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программист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 </w:t>
      </w:r>
      <w:hyperlink r:id="rId20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бухгалтер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статистик, демограф, математик), системами условных знаков, схематическими отображениями объектов (чертежник, картограф). Помните, что работа со знаковыми системами требует от человека способности к абстрактному мышлению, длительному и устойчивому сосредоточению внимания, усидчивости. Кроме того, при наличии других, более выраженных интересов, работа со знаковыми системами может быть лишь частью другой, основной </w:t>
      </w:r>
      <w:hyperlink r:id="rId21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профессии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(например, активное использование иностранных языков, ведение документации, расчеты – в работе менеджера, юриста, финансиста, журналиста).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От 25 до 36 баллов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Вы показали некоторый интерес к знаковым системам. Этот интерес объединяет </w:t>
      </w:r>
      <w:hyperlink r:id="rId22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профессии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связанные с текстами (упорядочение, ведение записей, поиск, анализ и переработка информации, накопление и хранение разного рода сведений) или цифрами, формулами, таблицами, чертежами, схемами (кодирование, схематизация, расчеты). Вы способны аккуратно и точно выполнять работу, при необходимости – дисциплинированы, оперативны. Но при этом сохраняете гибкость и мобильность. Главное – это ваше терпимое отношение к кажущейся многим скучной и монотонной работе с бумагами, цифрами, текстами, документами. Но этот интерес не настолько велик, чтобы однозначно запирать себя в мир знаков. Подумайте, может быть, знаковые системы «суховаты» для вас? При выборе </w:t>
      </w:r>
      <w:hyperlink r:id="rId23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профессии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рекомендуем вам ориентироваться на другие, более ярко выраженные у вас интересы.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От 13 до 24 баллов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Вам не особо интересно то, что предполагает работу с документами, знаками, цифрами, текстами, бумагами. Скорее всего, вы относитесь к людям более-менее творческим, не любящим работу по алгоритму, монотонную, связанную с «сидением на одном месте», канцелярскую работу, расчеты. Желательно не выбирать должностей, где с Вас будут требовать жесткого соблюдения сроков сдачи работ, где необходимо четкое выполнение инструкций, где предполагается работа с архивами, базами данных, множеством информации в виде схем, чертежей, каталогов. Те сферы, где требуется точность, оперативность, аккуратность, дисциплинированность, ответственность (</w:t>
      </w:r>
      <w:hyperlink r:id="rId24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инженер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 </w:t>
      </w:r>
      <w:hyperlink r:id="rId25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юрист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 </w:t>
      </w:r>
      <w:hyperlink r:id="rId26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экономист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 </w:t>
      </w:r>
      <w:hyperlink r:id="rId27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программист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), скорее всего, покажутся вам сухими, скучными и потребуют большого напряжения. Ваша склонность к импровизации, нестандартности, </w:t>
      </w:r>
      <w:proofErr w:type="spellStart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нерегламентированности</w:t>
      </w:r>
      <w:proofErr w:type="spellEnd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может быть уместна для представителей творческих профессий, деятелей сферы искусств, а также при работе в условиях неопределенности, частых командировок и т.д. (</w:t>
      </w:r>
      <w:proofErr w:type="spellStart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продюсирование</w:t>
      </w:r>
      <w:proofErr w:type="spellEnd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реклама, дизайн, психология, </w:t>
      </w:r>
      <w:hyperlink r:id="rId28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журналистика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и т.д.).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От 0 до 12 баллов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Вам совершенно неинтересно все, что предполагает работу с документами, знаками, цифрами, текстами, бумагами. Вы больше цените в жизни сюрпризы и импровизацию. Скорее всего, вы относитесь к людям творческим, ненавидящим работу по алгоритму, монотонную, связанную с «сидением на одном месте». Вам вряд ли подойдут те должности, где с вас будут требовать жесткого соблюдения сроков, где необходимо четкое выполнение инструкций, где предполагается работа с архивами, базами данных. Ваша склонность к импровизации, нестандартности, </w:t>
      </w:r>
      <w:proofErr w:type="spellStart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нерегламентированности</w:t>
      </w:r>
      <w:proofErr w:type="spellEnd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может быть уместна для представителей творческих профессий, а также при работе в условиях неопределенности, частых командировок и т.д. (</w:t>
      </w:r>
      <w:proofErr w:type="spellStart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продюсирование</w:t>
      </w:r>
      <w:proofErr w:type="spellEnd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, реклама, дизайн, психология, </w:t>
      </w:r>
      <w:hyperlink r:id="rId29" w:tgtFrame="_blank" w:history="1">
        <w:r w:rsidRPr="00285F3F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>журналистика</w:t>
        </w:r>
      </w:hyperlink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и т.д.). Однако вы не всегда можете заставить себя делать то, что «надо», вместо того, что «хочется». Это может создать сложности при трудоустройстве, ведь практически любая работа предполагает правила и обязательства. Рекомендуем вам развивать в себе волевые качества, умение планировать, дисциплинированность.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285F3F" w:rsidRPr="00285F3F" w:rsidRDefault="00285F3F" w:rsidP="00285F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Hlk54695143"/>
      <w:r w:rsidRPr="00285F3F">
        <w:rPr>
          <w:rFonts w:ascii="Arial" w:eastAsia="Times New Roman" w:hAnsi="Arial" w:cs="Arial"/>
          <w:i/>
          <w:iCs/>
          <w:color w:val="267F8C"/>
          <w:sz w:val="21"/>
          <w:szCs w:val="21"/>
          <w:lang w:eastAsia="ru-RU"/>
        </w:rPr>
        <w:t>Автор метода Центр тестирования и развития </w:t>
      </w:r>
      <w:bookmarkEnd w:id="0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begin"/>
      </w: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instrText xml:space="preserve"> HYPERLINK "http://www.ucheba.ru/vuz/first-1153.html" \t "_blank" </w:instrText>
      </w: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separate"/>
      </w:r>
      <w:r w:rsidRPr="00285F3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МГУ</w:t>
      </w: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fldChar w:fldCharType="end"/>
      </w:r>
      <w:r w:rsidRPr="00285F3F"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  <w:t> «Гуманитарные технологии»</w:t>
      </w:r>
    </w:p>
    <w:p w:rsidR="00285F3F" w:rsidRPr="00285F3F" w:rsidRDefault="00285F3F" w:rsidP="0028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ИТТриС</w:t>
      </w:r>
      <w:proofErr w:type="spellEnd"/>
    </w:p>
    <w:p w:rsidR="00285F3F" w:rsidRPr="00285F3F" w:rsidRDefault="00285F3F" w:rsidP="0028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8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E655A5" w:rsidRDefault="00E655A5">
      <w:bookmarkStart w:id="1" w:name="_GoBack"/>
      <w:bookmarkEnd w:id="1"/>
    </w:p>
    <w:sectPr w:rsidR="00E6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ED6"/>
    <w:rsid w:val="00285F3F"/>
    <w:rsid w:val="00874ED6"/>
    <w:rsid w:val="00E6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776A1-7D36-4D3E-9B5B-52A57FB8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85F3F"/>
    <w:rPr>
      <w:i/>
      <w:iCs/>
    </w:rPr>
  </w:style>
  <w:style w:type="character" w:styleId="a4">
    <w:name w:val="Hyperlink"/>
    <w:basedOn w:val="a0"/>
    <w:uiPriority w:val="99"/>
    <w:semiHidden/>
    <w:unhideWhenUsed/>
    <w:rsid w:val="00285F3F"/>
    <w:rPr>
      <w:color w:val="0000FF"/>
      <w:u w:val="single"/>
    </w:rPr>
  </w:style>
  <w:style w:type="character" w:styleId="a5">
    <w:name w:val="Strong"/>
    <w:basedOn w:val="a0"/>
    <w:uiPriority w:val="22"/>
    <w:qFormat/>
    <w:rsid w:val="00285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8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eba.ru/prof/260.html" TargetMode="External"/><Relationship Id="rId13" Type="http://schemas.openxmlformats.org/officeDocument/2006/relationships/hyperlink" Target="http://www.ucheba.ru/prof/950.html" TargetMode="External"/><Relationship Id="rId18" Type="http://schemas.openxmlformats.org/officeDocument/2006/relationships/hyperlink" Target="http://www.ucheba.ru/prof/978.html" TargetMode="External"/><Relationship Id="rId26" Type="http://schemas.openxmlformats.org/officeDocument/2006/relationships/hyperlink" Target="http://www.ucheba.ru/prof/978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cheba.ru/prof" TargetMode="External"/><Relationship Id="rId7" Type="http://schemas.openxmlformats.org/officeDocument/2006/relationships/hyperlink" Target="http://www.ucheba.ru/prof/276.html" TargetMode="External"/><Relationship Id="rId12" Type="http://schemas.openxmlformats.org/officeDocument/2006/relationships/hyperlink" Target="http://www.ucheba.ru/prof/45.html" TargetMode="External"/><Relationship Id="rId17" Type="http://schemas.openxmlformats.org/officeDocument/2006/relationships/hyperlink" Target="http://www.ucheba.ru/prof/285.html" TargetMode="External"/><Relationship Id="rId25" Type="http://schemas.openxmlformats.org/officeDocument/2006/relationships/hyperlink" Target="http://www.ucheba.ru/prof/450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cheba.ru/prof/285.html" TargetMode="External"/><Relationship Id="rId20" Type="http://schemas.openxmlformats.org/officeDocument/2006/relationships/hyperlink" Target="http://www.ucheba.ru/prof/950.html" TargetMode="External"/><Relationship Id="rId29" Type="http://schemas.openxmlformats.org/officeDocument/2006/relationships/hyperlink" Target="http://www.ucheba.ru/spec/5196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cheba.ru/prof" TargetMode="External"/><Relationship Id="rId11" Type="http://schemas.openxmlformats.org/officeDocument/2006/relationships/hyperlink" Target="http://www.ucheba.ru/prof/978.html" TargetMode="External"/><Relationship Id="rId24" Type="http://schemas.openxmlformats.org/officeDocument/2006/relationships/hyperlink" Target="http://www.ucheba.ru/prof/543.html" TargetMode="External"/><Relationship Id="rId5" Type="http://schemas.openxmlformats.org/officeDocument/2006/relationships/hyperlink" Target="http://www.ucheba.ru/prof" TargetMode="External"/><Relationship Id="rId15" Type="http://schemas.openxmlformats.org/officeDocument/2006/relationships/hyperlink" Target="http://www.ucheba.ru/prof/260.html" TargetMode="External"/><Relationship Id="rId23" Type="http://schemas.openxmlformats.org/officeDocument/2006/relationships/hyperlink" Target="http://www.ucheba.ru/prof" TargetMode="External"/><Relationship Id="rId28" Type="http://schemas.openxmlformats.org/officeDocument/2006/relationships/hyperlink" Target="http://www.ucheba.ru/spec/51966.html" TargetMode="External"/><Relationship Id="rId10" Type="http://schemas.openxmlformats.org/officeDocument/2006/relationships/hyperlink" Target="http://www.ucheba.ru/prof/285.html" TargetMode="External"/><Relationship Id="rId19" Type="http://schemas.openxmlformats.org/officeDocument/2006/relationships/hyperlink" Target="http://www.ucheba.ru/prof/45.html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ucheba.ru/vuz/first-1153.html" TargetMode="External"/><Relationship Id="rId9" Type="http://schemas.openxmlformats.org/officeDocument/2006/relationships/hyperlink" Target="http://www.ucheba.ru/prof/285.html" TargetMode="External"/><Relationship Id="rId14" Type="http://schemas.openxmlformats.org/officeDocument/2006/relationships/hyperlink" Target="http://www.ucheba.ru/prof/276.html" TargetMode="External"/><Relationship Id="rId22" Type="http://schemas.openxmlformats.org/officeDocument/2006/relationships/hyperlink" Target="http://www.ucheba.ru/prof" TargetMode="External"/><Relationship Id="rId27" Type="http://schemas.openxmlformats.org/officeDocument/2006/relationships/hyperlink" Target="http://www.ucheba.ru/prof/45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</Words>
  <Characters>10191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</dc:creator>
  <cp:keywords/>
  <dc:description/>
  <cp:lastModifiedBy>Школа №1</cp:lastModifiedBy>
  <cp:revision>3</cp:revision>
  <dcterms:created xsi:type="dcterms:W3CDTF">2022-05-31T09:13:00Z</dcterms:created>
  <dcterms:modified xsi:type="dcterms:W3CDTF">2022-05-31T09:13:00Z</dcterms:modified>
</cp:coreProperties>
</file>